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CF8" w:rsidRPr="00B14A3D" w:rsidRDefault="00C97DAA" w:rsidP="00B14A3D">
      <w:pPr>
        <w:pStyle w:val="Titel"/>
        <w:rPr>
          <w:color w:val="auto"/>
        </w:rPr>
      </w:pPr>
      <w:r>
        <w:rPr>
          <w:noProof/>
          <w:color w:val="auto"/>
          <w:lang w:eastAsia="de-DE"/>
        </w:rPr>
        <w:pict>
          <v:group id="_x0000_s1061" style="position:absolute;margin-left:267.65pt;margin-top:37.1pt;width:198.8pt;height:236.3pt;z-index:251687936" coordorigin="6772,1286" coordsize="3976,4726">
            <v:group id="_x0000_s1046" style="position:absolute;left:6772;top:2868;width:3976;height:3144" coordorigin="3840,3123" coordsize="3976,3144" o:regroupid="1">
              <v:oval id="_x0000_s1028" style="position:absolute;left:7215;top:3645;width:601;height:642">
                <o:lock v:ext="edit" aspectratio="t"/>
                <v:textbox style="mso-next-textbox:#_x0000_s1028">
                  <w:txbxContent>
                    <w:p w:rsidR="00B05849" w:rsidRPr="00B05849" w:rsidRDefault="00B05849" w:rsidP="00C30FD7">
                      <w:pPr>
                        <w:shd w:val="clear" w:color="auto" w:fill="FFFFFF" w:themeFill="background1"/>
                        <w:jc w:val="center"/>
                        <w:rPr>
                          <w:sz w:val="20"/>
                          <w:szCs w:val="20"/>
                        </w:rPr>
                      </w:pPr>
                      <w:r>
                        <w:rPr>
                          <w:sz w:val="20"/>
                          <w:szCs w:val="20"/>
                        </w:rPr>
                        <w:t>3</w:t>
                      </w:r>
                    </w:p>
                  </w:txbxContent>
                </v:textbox>
              </v:oval>
              <v:oval id="_x0000_s1036" style="position:absolute;left:3840;top:3645;width:601;height:642">
                <o:lock v:ext="edit" aspectratio="t"/>
                <v:textbox style="mso-next-textbox:#_x0000_s1036">
                  <w:txbxContent>
                    <w:p w:rsidR="00B05849" w:rsidRPr="00B05849" w:rsidRDefault="00B05849" w:rsidP="00C30FD7">
                      <w:pPr>
                        <w:shd w:val="clear" w:color="auto" w:fill="FFFFFF" w:themeFill="background1"/>
                        <w:jc w:val="center"/>
                        <w:rPr>
                          <w:sz w:val="20"/>
                          <w:szCs w:val="20"/>
                        </w:rPr>
                      </w:pPr>
                      <w:r>
                        <w:rPr>
                          <w:sz w:val="20"/>
                          <w:szCs w:val="20"/>
                        </w:rPr>
                        <w:t>2</w:t>
                      </w:r>
                    </w:p>
                  </w:txbxContent>
                </v:textbox>
              </v:oval>
              <v:oval id="_x0000_s1037" style="position:absolute;left:5042;top:3123;width:601;height:642">
                <o:lock v:ext="edit" aspectratio="t"/>
                <v:textbox style="mso-next-textbox:#_x0000_s1037">
                  <w:txbxContent>
                    <w:p w:rsidR="00B05849" w:rsidRPr="00B05849" w:rsidRDefault="00B05849" w:rsidP="008610DD">
                      <w:pPr>
                        <w:shd w:val="clear" w:color="auto" w:fill="FFFFFF" w:themeFill="background1"/>
                        <w:jc w:val="center"/>
                        <w:rPr>
                          <w:sz w:val="20"/>
                          <w:szCs w:val="20"/>
                        </w:rPr>
                      </w:pPr>
                      <w:r>
                        <w:rPr>
                          <w:sz w:val="20"/>
                          <w:szCs w:val="20"/>
                        </w:rPr>
                        <w:t>4</w:t>
                      </w:r>
                    </w:p>
                  </w:txbxContent>
                </v:textbox>
              </v:oval>
              <v:oval id="_x0000_s1038" style="position:absolute;left:6171;top:3123;width:601;height:642">
                <o:lock v:ext="edit" aspectratio="t"/>
                <v:textbox style="mso-next-textbox:#_x0000_s1038">
                  <w:txbxContent>
                    <w:p w:rsidR="00B05849" w:rsidRPr="00B05849" w:rsidRDefault="00B05849" w:rsidP="008610DD">
                      <w:pPr>
                        <w:shd w:val="clear" w:color="auto" w:fill="FFFFFF" w:themeFill="background1"/>
                        <w:jc w:val="center"/>
                        <w:rPr>
                          <w:sz w:val="20"/>
                          <w:szCs w:val="20"/>
                        </w:rPr>
                      </w:pPr>
                      <w:r>
                        <w:rPr>
                          <w:sz w:val="20"/>
                          <w:szCs w:val="20"/>
                        </w:rPr>
                        <w:t>5</w:t>
                      </w:r>
                    </w:p>
                  </w:txbxContent>
                </v:textbox>
              </v:oval>
              <v:oval id="_x0000_s1039" style="position:absolute;left:4199;top:4599;width:601;height:642">
                <o:lock v:ext="edit" aspectratio="t"/>
                <v:textbox style="mso-next-textbox:#_x0000_s1039">
                  <w:txbxContent>
                    <w:p w:rsidR="00B05849" w:rsidRPr="00B05849" w:rsidRDefault="00B05849" w:rsidP="00333661">
                      <w:pPr>
                        <w:shd w:val="clear" w:color="auto" w:fill="FFFFFF" w:themeFill="background1"/>
                        <w:jc w:val="center"/>
                        <w:rPr>
                          <w:sz w:val="20"/>
                          <w:szCs w:val="20"/>
                        </w:rPr>
                      </w:pPr>
                      <w:r>
                        <w:rPr>
                          <w:sz w:val="20"/>
                          <w:szCs w:val="20"/>
                        </w:rPr>
                        <w:t>8</w:t>
                      </w:r>
                    </w:p>
                  </w:txbxContent>
                </v:textbox>
              </v:oval>
              <v:oval id="_x0000_s1040" style="position:absolute;left:4876;top:5625;width:601;height:642">
                <o:lock v:ext="edit" aspectratio="t"/>
                <v:textbox style="mso-next-textbox:#_x0000_s1040">
                  <w:txbxContent>
                    <w:p w:rsidR="00B05849" w:rsidRPr="00B05849" w:rsidRDefault="00B05849" w:rsidP="00333661">
                      <w:pPr>
                        <w:shd w:val="clear" w:color="auto" w:fill="F2F2F2" w:themeFill="background1" w:themeFillShade="F2"/>
                        <w:jc w:val="center"/>
                        <w:rPr>
                          <w:sz w:val="20"/>
                          <w:szCs w:val="20"/>
                        </w:rPr>
                      </w:pPr>
                      <w:r>
                        <w:rPr>
                          <w:sz w:val="20"/>
                          <w:szCs w:val="20"/>
                        </w:rPr>
                        <w:t>11</w:t>
                      </w:r>
                    </w:p>
                  </w:txbxContent>
                </v:textbox>
              </v:oval>
              <v:oval id="_x0000_s1041" style="position:absolute;left:6914;top:4599;width:601;height:642">
                <o:lock v:ext="edit" aspectratio="t"/>
                <v:textbox style="mso-next-textbox:#_x0000_s1041">
                  <w:txbxContent>
                    <w:p w:rsidR="00B05849" w:rsidRPr="00B05849" w:rsidRDefault="00B05849" w:rsidP="00333661">
                      <w:pPr>
                        <w:shd w:val="clear" w:color="auto" w:fill="FFFFFF" w:themeFill="background1"/>
                        <w:jc w:val="center"/>
                        <w:rPr>
                          <w:sz w:val="20"/>
                          <w:szCs w:val="20"/>
                        </w:rPr>
                      </w:pPr>
                      <w:r>
                        <w:rPr>
                          <w:sz w:val="20"/>
                          <w:szCs w:val="20"/>
                        </w:rPr>
                        <w:t>7</w:t>
                      </w:r>
                    </w:p>
                  </w:txbxContent>
                </v:textbox>
              </v:oval>
              <v:oval id="_x0000_s1042" style="position:absolute;left:6313;top:5625;width:601;height:642">
                <o:lock v:ext="edit" aspectratio="t"/>
                <v:textbox style="mso-next-textbox:#_x0000_s1042">
                  <w:txbxContent>
                    <w:p w:rsidR="00B05849" w:rsidRPr="00B05849" w:rsidRDefault="00B05849" w:rsidP="00333661">
                      <w:pPr>
                        <w:shd w:val="clear" w:color="auto" w:fill="F2F2F2" w:themeFill="background1" w:themeFillShade="F2"/>
                        <w:jc w:val="center"/>
                        <w:rPr>
                          <w:sz w:val="20"/>
                          <w:szCs w:val="20"/>
                        </w:rPr>
                      </w:pPr>
                      <w:r>
                        <w:rPr>
                          <w:sz w:val="20"/>
                          <w:szCs w:val="20"/>
                        </w:rPr>
                        <w:t>9</w:t>
                      </w:r>
                    </w:p>
                  </w:txbxContent>
                </v:textbox>
              </v:oval>
              <v:oval id="_x0000_s1043" style="position:absolute;left:6171;top:4059;width:601;height:642">
                <o:lock v:ext="edit" aspectratio="t"/>
                <v:textbox style="mso-next-textbox:#_x0000_s1043">
                  <w:txbxContent>
                    <w:p w:rsidR="00B05849" w:rsidRPr="00B05849" w:rsidRDefault="00B05849" w:rsidP="003E40F9">
                      <w:pPr>
                        <w:shd w:val="clear" w:color="auto" w:fill="FFFFFF" w:themeFill="background1"/>
                        <w:jc w:val="center"/>
                        <w:rPr>
                          <w:sz w:val="20"/>
                          <w:szCs w:val="20"/>
                        </w:rPr>
                      </w:pPr>
                      <w:r w:rsidRPr="00B05849">
                        <w:rPr>
                          <w:sz w:val="20"/>
                          <w:szCs w:val="20"/>
                        </w:rPr>
                        <w:t>10</w:t>
                      </w:r>
                    </w:p>
                  </w:txbxContent>
                </v:textbox>
              </v:oval>
              <v:oval id="_x0000_s1044" style="position:absolute;left:5135;top:4059;width:601;height:642">
                <o:lock v:ext="edit" aspectratio="t"/>
                <v:textbox style="mso-next-textbox:#_x0000_s1044">
                  <w:txbxContent>
                    <w:p w:rsidR="00B05849" w:rsidRPr="00B05849" w:rsidRDefault="00B05849" w:rsidP="003E40F9">
                      <w:pPr>
                        <w:shd w:val="clear" w:color="auto" w:fill="FFFFFF" w:themeFill="background1"/>
                        <w:jc w:val="center"/>
                        <w:rPr>
                          <w:sz w:val="20"/>
                          <w:szCs w:val="20"/>
                        </w:rPr>
                      </w:pPr>
                      <w:r>
                        <w:rPr>
                          <w:sz w:val="20"/>
                          <w:szCs w:val="20"/>
                        </w:rPr>
                        <w:t>6</w:t>
                      </w:r>
                    </w:p>
                  </w:txbxContent>
                </v:textbox>
              </v:oval>
            </v:group>
            <v:oval id="_x0000_s1054" style="position:absolute;left:8668;top:1286;width:601;height:642" o:regroupid="2">
              <o:lock v:ext="edit" aspectratio="t"/>
              <v:textbox style="mso-next-textbox:#_x0000_s1054">
                <w:txbxContent>
                  <w:p w:rsidR="007D4308" w:rsidRPr="00B05849" w:rsidRDefault="007D4308" w:rsidP="007D4308">
                    <w:pPr>
                      <w:jc w:val="center"/>
                      <w:rPr>
                        <w:sz w:val="20"/>
                        <w:szCs w:val="20"/>
                      </w:rPr>
                    </w:pPr>
                    <w:r>
                      <w:rPr>
                        <w:sz w:val="20"/>
                        <w:szCs w:val="20"/>
                      </w:rPr>
                      <w:t>1</w:t>
                    </w:r>
                  </w:p>
                </w:txbxContent>
              </v:textbox>
            </v:oval>
          </v:group>
        </w:pict>
      </w:r>
      <w:r>
        <w:rPr>
          <w:noProof/>
          <w:color w:val="auto"/>
          <w:lang w:eastAsia="de-DE"/>
        </w:rPr>
        <w:pict>
          <v:shapetype id="_x0000_t202" coordsize="21600,21600" o:spt="202" path="m,l,21600r21600,l21600,xe">
            <v:stroke joinstyle="miter"/>
            <v:path gradientshapeok="t" o:connecttype="rect"/>
          </v:shapetype>
          <v:shape id="_x0000_s1026" type="#_x0000_t202" style="position:absolute;margin-left:244.65pt;margin-top:21.2pt;width:262.05pt;height:398.55pt;z-index:-251634688;mso-width-relative:margin;mso-height-relative:margin" wrapcoords="-62 -41 -62 21559 21662 21559 21662 -41 -62 -41" o:regroupid="1">
            <v:textbox style="mso-next-textbox:#_x0000_s1026">
              <w:txbxContent>
                <w:p w:rsidR="00B05849" w:rsidRDefault="00C97DAA">
                  <w:r w:rsidRPr="00C97DAA">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5" type="#_x0000_t75" style="width:248.25pt;height:388.5pt;visibility:visible;mso-wrap-style:square">
                        <v:imagedata r:id="rId5" o:title=""/>
                      </v:shape>
                    </w:pict>
                  </w:r>
                </w:p>
              </w:txbxContent>
            </v:textbox>
            <w10:wrap type="tight"/>
          </v:shape>
        </w:pict>
      </w:r>
      <w:r w:rsidR="005417A9">
        <w:rPr>
          <w:color w:val="auto"/>
        </w:rPr>
        <w:t>Der zentrale</w:t>
      </w:r>
      <w:r w:rsidR="00AD648A">
        <w:rPr>
          <w:color w:val="auto"/>
        </w:rPr>
        <w:t xml:space="preserve"> </w:t>
      </w:r>
      <w:r w:rsidR="005417A9">
        <w:rPr>
          <w:color w:val="auto"/>
        </w:rPr>
        <w:t>Angreifer</w:t>
      </w:r>
    </w:p>
    <w:p w:rsidR="007D4308" w:rsidRPr="008610DD" w:rsidRDefault="00333661" w:rsidP="00B14A3D">
      <w:pPr>
        <w:pStyle w:val="berschrift1"/>
        <w:rPr>
          <w:color w:val="auto"/>
        </w:rPr>
      </w:pPr>
      <w:r>
        <w:rPr>
          <w:color w:val="auto"/>
        </w:rPr>
        <w:t>Positionen 9 und 11</w:t>
      </w:r>
    </w:p>
    <w:p w:rsidR="0077311F" w:rsidRPr="008610DD" w:rsidRDefault="00333661" w:rsidP="00B14A3D">
      <w:pPr>
        <w:pStyle w:val="berschrift2"/>
        <w:rPr>
          <w:color w:val="auto"/>
        </w:rPr>
      </w:pPr>
      <w:r>
        <w:rPr>
          <w:color w:val="auto"/>
        </w:rPr>
        <w:t>Chancen herausspielen und verwerten</w:t>
      </w:r>
    </w:p>
    <w:p w:rsidR="0077311F" w:rsidRDefault="00333661" w:rsidP="00CE3A3B">
      <w:pPr>
        <w:spacing w:after="0"/>
      </w:pPr>
      <w:r>
        <w:t>Unabhängig davon, ob die zentralen Angreifer neben- oder seitlich versetzt hintereinander agieren, ergeben sich doch dieselben grundsätzlichen Anforderungen. Hauptaufgabe bleibt das Verwerten von Torchancen. Hierfür müssen die Angreifer aus unterschiedlichen Positionen hart und präzise mit beiden Füßen abschließen können und über ein überdurch</w:t>
      </w:r>
      <w:r w:rsidR="00CE3A3B">
        <w:t>-</w:t>
      </w:r>
      <w:proofErr w:type="spellStart"/>
      <w:r>
        <w:t>schnittliches</w:t>
      </w:r>
      <w:proofErr w:type="spellEnd"/>
      <w:r>
        <w:t xml:space="preserve"> Kopfballspiel verfügen. Zu den Anforderungen gehört darüber hinaus, flache und hohe Anspiele in die Spitze unter hohem Gegner</w:t>
      </w:r>
      <w:r w:rsidR="00CE3A3B">
        <w:t>-</w:t>
      </w:r>
      <w:r>
        <w:t>druck zu sichern und je nach Spielsituation in die Spielrichtung mitzunehmen oder nach hinten abzulegen. Außerdem müssen sich die Spitzen in frontalen 1-gegen-1- Situationen aus kurzer Distanz und mit Gegner im Rücken durc</w:t>
      </w:r>
      <w:r w:rsidR="00CE3A3B">
        <w:t>hsetzen können. Bei gegnerischem</w:t>
      </w:r>
      <w:r>
        <w:t xml:space="preserve"> Ballbesitz stören die zentralen Angreifer schon weit in der gegnerischen Hälfte</w:t>
      </w:r>
      <w:r w:rsidR="00CE3A3B">
        <w:t>, kurz vor oder erst hinter der Mittellinie. Ebenfalls nach Trainervorgabe lenken sie dabei den gegnerischen Angriff durch Anlaufen bzw. Abklemmen der Innenverteidiger.</w:t>
      </w:r>
      <w:r w:rsidR="003E40F9">
        <w:t xml:space="preserve"> </w:t>
      </w:r>
    </w:p>
    <w:p w:rsidR="007D4308" w:rsidRPr="00E53320" w:rsidRDefault="007D4308" w:rsidP="00E53320">
      <w:pPr>
        <w:pStyle w:val="Titel"/>
        <w:rPr>
          <w:color w:val="auto"/>
        </w:rPr>
      </w:pPr>
      <w:r w:rsidRPr="00E53320">
        <w:rPr>
          <w:color w:val="auto"/>
        </w:rPr>
        <w:t>Individualtaktik</w:t>
      </w:r>
    </w:p>
    <w:p w:rsidR="00CE3A3B" w:rsidRDefault="00CE3A3B" w:rsidP="003B6B78">
      <w:pPr>
        <w:pStyle w:val="Listenabsatz"/>
        <w:numPr>
          <w:ilvl w:val="0"/>
          <w:numId w:val="1"/>
        </w:numPr>
      </w:pPr>
      <w:r>
        <w:t>Geschicktes Verhalten in1-gegen-1-Situationen mit Gegner im Rücken: Je nach Spielsituation die Ballmitnahme mit einer Finte verbinden und um den Verteidiger herumwickeln oder nach hinten ablegen (häufig)</w:t>
      </w:r>
    </w:p>
    <w:p w:rsidR="00CE3A3B" w:rsidRDefault="00CE3A3B" w:rsidP="00CE3A3B">
      <w:pPr>
        <w:pStyle w:val="Listenabsatz"/>
        <w:numPr>
          <w:ilvl w:val="0"/>
          <w:numId w:val="1"/>
        </w:numPr>
      </w:pPr>
      <w:r>
        <w:t xml:space="preserve">Verhalten 1-gegen-1-Situationen: Mit einer Auftaktbewegung vom Gegenspielerlösen, das Zuspiel sofort nach vorne mitnehmen und aus kurzer Distanz fintieren(selten). </w:t>
      </w:r>
    </w:p>
    <w:p w:rsidR="00E53320" w:rsidRPr="00CE3A3B" w:rsidRDefault="00E53320" w:rsidP="00CE3A3B">
      <w:pPr>
        <w:pStyle w:val="Titel"/>
        <w:rPr>
          <w:color w:val="auto"/>
        </w:rPr>
      </w:pPr>
      <w:r w:rsidRPr="00CE3A3B">
        <w:rPr>
          <w:color w:val="auto"/>
        </w:rPr>
        <w:t>Gruppentaktik</w:t>
      </w:r>
    </w:p>
    <w:p w:rsidR="008F5E24" w:rsidRDefault="00061AA8" w:rsidP="00E53320">
      <w:pPr>
        <w:pStyle w:val="Listenabsatz"/>
        <w:numPr>
          <w:ilvl w:val="0"/>
          <w:numId w:val="2"/>
        </w:numPr>
      </w:pPr>
      <w:r>
        <w:t>Zusammen</w:t>
      </w:r>
      <w:r w:rsidR="008F5E24">
        <w:t>agieren mit den Spielern in der unmittelbaren Spielfeldumgebung</w:t>
      </w:r>
    </w:p>
    <w:p w:rsidR="005E56A5" w:rsidRDefault="00CE3A3B" w:rsidP="00E53320">
      <w:pPr>
        <w:pStyle w:val="Listenabsatz"/>
        <w:numPr>
          <w:ilvl w:val="0"/>
          <w:numId w:val="2"/>
        </w:numPr>
      </w:pPr>
      <w:r>
        <w:t>Verhalten in der Offen</w:t>
      </w:r>
      <w:r w:rsidR="008F5E24">
        <w:t xml:space="preserve">sive: </w:t>
      </w:r>
      <w:r w:rsidR="005E56A5">
        <w:t>Abstimmung der Laufwege der Spitzen untereinander, Zusammenspiel mit dem äußerem Mittelfeldspieler am Flügel (Doppelpass).</w:t>
      </w:r>
    </w:p>
    <w:p w:rsidR="00C44362" w:rsidRDefault="005E56A5" w:rsidP="00E53320">
      <w:pPr>
        <w:pStyle w:val="Listenabsatz"/>
        <w:numPr>
          <w:ilvl w:val="0"/>
          <w:numId w:val="2"/>
        </w:numPr>
      </w:pPr>
      <w:r>
        <w:t>Verhalten in der Defensive: Situatives</w:t>
      </w:r>
      <w:r w:rsidR="008F5E24">
        <w:t xml:space="preserve"> Doppeln </w:t>
      </w:r>
      <w:r>
        <w:t>nach hinten (häufig mit einem zentralem Mittelfeldspieler).</w:t>
      </w:r>
      <w:r w:rsidR="008F5E24">
        <w:t xml:space="preserve"> </w:t>
      </w:r>
    </w:p>
    <w:p w:rsidR="00E53320" w:rsidRPr="00FB44C3" w:rsidRDefault="00E53320" w:rsidP="00E53320">
      <w:pPr>
        <w:pStyle w:val="Titel"/>
        <w:rPr>
          <w:color w:val="auto"/>
        </w:rPr>
      </w:pPr>
      <w:r w:rsidRPr="00FB44C3">
        <w:rPr>
          <w:color w:val="auto"/>
        </w:rPr>
        <w:lastRenderedPageBreak/>
        <w:t>Mannschaftstaktik</w:t>
      </w:r>
    </w:p>
    <w:p w:rsidR="00E53320" w:rsidRDefault="00E53320" w:rsidP="007D4308">
      <w:pPr>
        <w:pStyle w:val="Listenabsatz"/>
        <w:numPr>
          <w:ilvl w:val="0"/>
          <w:numId w:val="3"/>
        </w:numPr>
      </w:pPr>
      <w:r>
        <w:t>Grundverhaltensweisen im Spielaufbau:</w:t>
      </w:r>
      <w:r w:rsidR="00E20DF5">
        <w:t xml:space="preserve"> </w:t>
      </w:r>
      <w:r w:rsidR="005E56A5">
        <w:t xml:space="preserve">Hochschieben </w:t>
      </w:r>
      <w:r w:rsidR="008F5E24">
        <w:t xml:space="preserve">und </w:t>
      </w:r>
      <w:r w:rsidR="00C44362">
        <w:t>den Raum für den Spielaufbau öffnen.</w:t>
      </w:r>
    </w:p>
    <w:p w:rsidR="005E56A5" w:rsidRDefault="005E56A5" w:rsidP="007D4308">
      <w:pPr>
        <w:pStyle w:val="Listenabsatz"/>
        <w:numPr>
          <w:ilvl w:val="0"/>
          <w:numId w:val="3"/>
        </w:numPr>
      </w:pPr>
      <w:r>
        <w:t>Herausspielen von Torchancen: Anspielstationen im Zentrum schaffen, Zuspiele in die tiefe fordern, in den Strafraum starten und Hereingaben verwerten.</w:t>
      </w:r>
    </w:p>
    <w:p w:rsidR="00E20DF5" w:rsidRDefault="00C44362" w:rsidP="007D4308">
      <w:pPr>
        <w:pStyle w:val="Listenabsatz"/>
        <w:numPr>
          <w:ilvl w:val="0"/>
          <w:numId w:val="3"/>
        </w:numPr>
      </w:pPr>
      <w:r>
        <w:t xml:space="preserve"> Grundverhaltensweisen </w:t>
      </w:r>
      <w:r w:rsidR="008F5E24">
        <w:t xml:space="preserve">in der Defensive: </w:t>
      </w:r>
      <w:r>
        <w:t>Je nach Trainervorgabe den gegnerischen</w:t>
      </w:r>
      <w:r w:rsidR="005E56A5">
        <w:t xml:space="preserve"> Angriff steuern und ggf. nach hinten doppeln</w:t>
      </w:r>
      <w:r>
        <w:t>.</w:t>
      </w:r>
    </w:p>
    <w:p w:rsidR="00E20DF5" w:rsidRPr="00FB44C3" w:rsidRDefault="00E20DF5" w:rsidP="00E20DF5">
      <w:pPr>
        <w:pStyle w:val="Titel"/>
        <w:rPr>
          <w:color w:val="auto"/>
        </w:rPr>
      </w:pPr>
      <w:r w:rsidRPr="00FB44C3">
        <w:rPr>
          <w:color w:val="auto"/>
        </w:rPr>
        <w:t>Pos</w:t>
      </w:r>
      <w:r w:rsidR="00FB44C3">
        <w:rPr>
          <w:color w:val="auto"/>
        </w:rPr>
        <w:t>i</w:t>
      </w:r>
      <w:r w:rsidRPr="00FB44C3">
        <w:rPr>
          <w:color w:val="auto"/>
        </w:rPr>
        <w:t>tionstechnik</w:t>
      </w:r>
    </w:p>
    <w:p w:rsidR="005E56A5" w:rsidRDefault="008F5E24" w:rsidP="00E20DF5">
      <w:pPr>
        <w:pStyle w:val="Listenabsatz"/>
        <w:numPr>
          <w:ilvl w:val="0"/>
          <w:numId w:val="4"/>
        </w:numPr>
      </w:pPr>
      <w:r>
        <w:t>Kontrolle flacher und hoher Zuspiele</w:t>
      </w:r>
      <w:r w:rsidR="00B65CF8">
        <w:t xml:space="preserve">: </w:t>
      </w:r>
      <w:proofErr w:type="spellStart"/>
      <w:r w:rsidR="005E56A5">
        <w:t>Ballan</w:t>
      </w:r>
      <w:proofErr w:type="spellEnd"/>
      <w:r w:rsidR="005E56A5">
        <w:t>- und – Mitnahme mit dem Rücken zur Spielrichtung.</w:t>
      </w:r>
    </w:p>
    <w:p w:rsidR="00E53320" w:rsidRDefault="00C44362" w:rsidP="00E20DF5">
      <w:pPr>
        <w:pStyle w:val="Listenabsatz"/>
        <w:numPr>
          <w:ilvl w:val="0"/>
          <w:numId w:val="4"/>
        </w:numPr>
      </w:pPr>
      <w:r>
        <w:t>Fintieren</w:t>
      </w:r>
      <w:r w:rsidR="00E20DF5">
        <w:t xml:space="preserve">: </w:t>
      </w:r>
      <w:r w:rsidR="005E56A5">
        <w:t xml:space="preserve">Frontal aus kurzer Distanz und mit Gegner im Rücken (Schussfinte, Ausfallschritt, </w:t>
      </w:r>
      <w:r w:rsidR="007A7A59">
        <w:t>Übersteiger, Schere usw.).</w:t>
      </w:r>
    </w:p>
    <w:p w:rsidR="00E20DF5" w:rsidRDefault="00ED7201" w:rsidP="007D4308">
      <w:pPr>
        <w:pStyle w:val="Listenabsatz"/>
        <w:numPr>
          <w:ilvl w:val="0"/>
          <w:numId w:val="4"/>
        </w:numPr>
      </w:pPr>
      <w:r>
        <w:t>Torschuss: A</w:t>
      </w:r>
      <w:r w:rsidR="00C44362">
        <w:t xml:space="preserve">us </w:t>
      </w:r>
      <w:r w:rsidR="007A7A59">
        <w:t xml:space="preserve">unterschiedlichen </w:t>
      </w:r>
      <w:proofErr w:type="spellStart"/>
      <w:r w:rsidR="007A7A59">
        <w:t>Positionenmit</w:t>
      </w:r>
      <w:proofErr w:type="spellEnd"/>
      <w:r w:rsidR="007A7A59">
        <w:t xml:space="preserve"> rechts und links, nach Hereingaben und aus der Drehung.</w:t>
      </w:r>
      <w:r>
        <w:t xml:space="preserve"> </w:t>
      </w:r>
    </w:p>
    <w:p w:rsidR="00E20DF5" w:rsidRDefault="00ED7201" w:rsidP="007D4308">
      <w:pPr>
        <w:pStyle w:val="Listenabsatz"/>
        <w:numPr>
          <w:ilvl w:val="0"/>
          <w:numId w:val="4"/>
        </w:numPr>
      </w:pPr>
      <w:r>
        <w:t>Offensivkopfball</w:t>
      </w:r>
      <w:r w:rsidR="00E20DF5">
        <w:t xml:space="preserve">: </w:t>
      </w:r>
      <w:r w:rsidR="007A7A59">
        <w:t>Verwerten von hohen Hereingaben</w:t>
      </w:r>
    </w:p>
    <w:sectPr w:rsidR="00E20DF5" w:rsidSect="00882E43">
      <w:pgSz w:w="11906" w:h="16838"/>
      <w:pgMar w:top="1418" w:right="1418"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37DDF"/>
    <w:multiLevelType w:val="hybridMultilevel"/>
    <w:tmpl w:val="726617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2FD7F0B"/>
    <w:multiLevelType w:val="hybridMultilevel"/>
    <w:tmpl w:val="1192792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24CE39C2"/>
    <w:multiLevelType w:val="hybridMultilevel"/>
    <w:tmpl w:val="F5321E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46C4571"/>
    <w:multiLevelType w:val="hybridMultilevel"/>
    <w:tmpl w:val="A9603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AB7487F"/>
    <w:multiLevelType w:val="hybridMultilevel"/>
    <w:tmpl w:val="EF88F5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C171106"/>
    <w:multiLevelType w:val="hybridMultilevel"/>
    <w:tmpl w:val="6ED2F3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drawingGridHorizontalSpacing w:val="110"/>
  <w:displayHorizontalDrawingGridEvery w:val="2"/>
  <w:characterSpacingControl w:val="doNotCompress"/>
  <w:savePreviewPicture/>
  <w:compat/>
  <w:rsids>
    <w:rsidRoot w:val="00B05849"/>
    <w:rsid w:val="000235D4"/>
    <w:rsid w:val="00061AA8"/>
    <w:rsid w:val="000A025E"/>
    <w:rsid w:val="000F666E"/>
    <w:rsid w:val="000F726F"/>
    <w:rsid w:val="00101F38"/>
    <w:rsid w:val="001112C8"/>
    <w:rsid w:val="0013322F"/>
    <w:rsid w:val="0015073C"/>
    <w:rsid w:val="00152D3E"/>
    <w:rsid w:val="001C2BFF"/>
    <w:rsid w:val="00220C80"/>
    <w:rsid w:val="002269FE"/>
    <w:rsid w:val="00261962"/>
    <w:rsid w:val="0027430E"/>
    <w:rsid w:val="00284C2E"/>
    <w:rsid w:val="00284EDC"/>
    <w:rsid w:val="002A7C6D"/>
    <w:rsid w:val="002B1F50"/>
    <w:rsid w:val="002C161A"/>
    <w:rsid w:val="002C5594"/>
    <w:rsid w:val="002E49EB"/>
    <w:rsid w:val="002F1540"/>
    <w:rsid w:val="002F4FB9"/>
    <w:rsid w:val="00320BA2"/>
    <w:rsid w:val="00322D33"/>
    <w:rsid w:val="00332982"/>
    <w:rsid w:val="00333661"/>
    <w:rsid w:val="00341541"/>
    <w:rsid w:val="00372CE0"/>
    <w:rsid w:val="0037604D"/>
    <w:rsid w:val="003A22A7"/>
    <w:rsid w:val="003B1987"/>
    <w:rsid w:val="003B1C9D"/>
    <w:rsid w:val="003B2C4A"/>
    <w:rsid w:val="003B5E54"/>
    <w:rsid w:val="003B6B78"/>
    <w:rsid w:val="003D69AD"/>
    <w:rsid w:val="003E40F9"/>
    <w:rsid w:val="003E64A1"/>
    <w:rsid w:val="003F08BD"/>
    <w:rsid w:val="00405288"/>
    <w:rsid w:val="004106B5"/>
    <w:rsid w:val="0042422D"/>
    <w:rsid w:val="00453C67"/>
    <w:rsid w:val="004901EC"/>
    <w:rsid w:val="00491582"/>
    <w:rsid w:val="00493E3F"/>
    <w:rsid w:val="004C4343"/>
    <w:rsid w:val="004C4727"/>
    <w:rsid w:val="004C78D3"/>
    <w:rsid w:val="004D0841"/>
    <w:rsid w:val="00511305"/>
    <w:rsid w:val="00515393"/>
    <w:rsid w:val="005417A9"/>
    <w:rsid w:val="0057491D"/>
    <w:rsid w:val="00591DC0"/>
    <w:rsid w:val="005A16CA"/>
    <w:rsid w:val="005A348E"/>
    <w:rsid w:val="005E56A5"/>
    <w:rsid w:val="005F0554"/>
    <w:rsid w:val="006158BA"/>
    <w:rsid w:val="00616F4D"/>
    <w:rsid w:val="00653E71"/>
    <w:rsid w:val="00665A04"/>
    <w:rsid w:val="006A7A9B"/>
    <w:rsid w:val="006B11C5"/>
    <w:rsid w:val="006D4F00"/>
    <w:rsid w:val="006E56F4"/>
    <w:rsid w:val="00717FE1"/>
    <w:rsid w:val="00755B7D"/>
    <w:rsid w:val="00767885"/>
    <w:rsid w:val="0077311F"/>
    <w:rsid w:val="007922D8"/>
    <w:rsid w:val="007972A8"/>
    <w:rsid w:val="007A35A2"/>
    <w:rsid w:val="007A7A59"/>
    <w:rsid w:val="007D4308"/>
    <w:rsid w:val="00811C05"/>
    <w:rsid w:val="00824A1B"/>
    <w:rsid w:val="008610DD"/>
    <w:rsid w:val="008673F9"/>
    <w:rsid w:val="00882E43"/>
    <w:rsid w:val="008917A6"/>
    <w:rsid w:val="008F5E24"/>
    <w:rsid w:val="0094542E"/>
    <w:rsid w:val="00976839"/>
    <w:rsid w:val="009B2944"/>
    <w:rsid w:val="009C7155"/>
    <w:rsid w:val="00A37317"/>
    <w:rsid w:val="00A5547F"/>
    <w:rsid w:val="00A97827"/>
    <w:rsid w:val="00AC2D67"/>
    <w:rsid w:val="00AC47A4"/>
    <w:rsid w:val="00AD32D0"/>
    <w:rsid w:val="00AD648A"/>
    <w:rsid w:val="00AE047F"/>
    <w:rsid w:val="00AF4F48"/>
    <w:rsid w:val="00B05849"/>
    <w:rsid w:val="00B14A3D"/>
    <w:rsid w:val="00B20FD3"/>
    <w:rsid w:val="00B317C1"/>
    <w:rsid w:val="00B335E1"/>
    <w:rsid w:val="00B540CA"/>
    <w:rsid w:val="00B65CF8"/>
    <w:rsid w:val="00B811B7"/>
    <w:rsid w:val="00B82F70"/>
    <w:rsid w:val="00B85BE4"/>
    <w:rsid w:val="00B9489C"/>
    <w:rsid w:val="00BA16F0"/>
    <w:rsid w:val="00BF5730"/>
    <w:rsid w:val="00C17108"/>
    <w:rsid w:val="00C24936"/>
    <w:rsid w:val="00C30FD7"/>
    <w:rsid w:val="00C44362"/>
    <w:rsid w:val="00C502FB"/>
    <w:rsid w:val="00C73843"/>
    <w:rsid w:val="00C97DAA"/>
    <w:rsid w:val="00CA5803"/>
    <w:rsid w:val="00CB322B"/>
    <w:rsid w:val="00CC2D8B"/>
    <w:rsid w:val="00CD727E"/>
    <w:rsid w:val="00CE3A3B"/>
    <w:rsid w:val="00CF5BF3"/>
    <w:rsid w:val="00D6454A"/>
    <w:rsid w:val="00DB3CB8"/>
    <w:rsid w:val="00DD08F8"/>
    <w:rsid w:val="00DD66A8"/>
    <w:rsid w:val="00E20DF5"/>
    <w:rsid w:val="00E2613F"/>
    <w:rsid w:val="00E33BE2"/>
    <w:rsid w:val="00E53320"/>
    <w:rsid w:val="00E533D8"/>
    <w:rsid w:val="00EA6650"/>
    <w:rsid w:val="00ED7201"/>
    <w:rsid w:val="00EE1FDB"/>
    <w:rsid w:val="00F23FC7"/>
    <w:rsid w:val="00F31CF8"/>
    <w:rsid w:val="00F6201D"/>
    <w:rsid w:val="00F9432C"/>
    <w:rsid w:val="00F97CDE"/>
    <w:rsid w:val="00FA34E6"/>
    <w:rsid w:val="00FB44C3"/>
    <w:rsid w:val="00FC3FC6"/>
    <w:rsid w:val="00FF603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31CF8"/>
  </w:style>
  <w:style w:type="paragraph" w:styleId="berschrift1">
    <w:name w:val="heading 1"/>
    <w:basedOn w:val="Standard"/>
    <w:next w:val="Standard"/>
    <w:link w:val="berschrift1Zchn"/>
    <w:uiPriority w:val="9"/>
    <w:qFormat/>
    <w:rsid w:val="00E533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B14A3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0584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05849"/>
    <w:rPr>
      <w:rFonts w:ascii="Tahoma" w:hAnsi="Tahoma" w:cs="Tahoma"/>
      <w:sz w:val="16"/>
      <w:szCs w:val="16"/>
    </w:rPr>
  </w:style>
  <w:style w:type="paragraph" w:styleId="Titel">
    <w:name w:val="Title"/>
    <w:basedOn w:val="Standard"/>
    <w:next w:val="Standard"/>
    <w:link w:val="TitelZchn"/>
    <w:uiPriority w:val="10"/>
    <w:qFormat/>
    <w:rsid w:val="007D430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7D4308"/>
    <w:rPr>
      <w:rFonts w:asciiTheme="majorHAnsi" w:eastAsiaTheme="majorEastAsia" w:hAnsiTheme="majorHAnsi" w:cstheme="majorBidi"/>
      <w:color w:val="17365D" w:themeColor="text2" w:themeShade="BF"/>
      <w:spacing w:val="5"/>
      <w:kern w:val="28"/>
      <w:sz w:val="52"/>
      <w:szCs w:val="52"/>
    </w:rPr>
  </w:style>
  <w:style w:type="paragraph" w:styleId="Listenabsatz">
    <w:name w:val="List Paragraph"/>
    <w:basedOn w:val="Standard"/>
    <w:uiPriority w:val="34"/>
    <w:qFormat/>
    <w:rsid w:val="003B6B78"/>
    <w:pPr>
      <w:ind w:left="720"/>
      <w:contextualSpacing/>
    </w:pPr>
  </w:style>
  <w:style w:type="paragraph" w:styleId="Untertitel">
    <w:name w:val="Subtitle"/>
    <w:basedOn w:val="Standard"/>
    <w:next w:val="Standard"/>
    <w:link w:val="UntertitelZchn"/>
    <w:uiPriority w:val="11"/>
    <w:qFormat/>
    <w:rsid w:val="003B6B7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3B6B78"/>
    <w:rPr>
      <w:rFonts w:asciiTheme="majorHAnsi" w:eastAsiaTheme="majorEastAsia" w:hAnsiTheme="majorHAnsi" w:cstheme="majorBidi"/>
      <w:i/>
      <w:iCs/>
      <w:color w:val="4F81BD" w:themeColor="accent1"/>
      <w:spacing w:val="15"/>
      <w:sz w:val="24"/>
      <w:szCs w:val="24"/>
    </w:rPr>
  </w:style>
  <w:style w:type="character" w:customStyle="1" w:styleId="berschrift1Zchn">
    <w:name w:val="Überschrift 1 Zchn"/>
    <w:basedOn w:val="Absatz-Standardschriftart"/>
    <w:link w:val="berschrift1"/>
    <w:uiPriority w:val="9"/>
    <w:rsid w:val="00E53320"/>
    <w:rPr>
      <w:rFonts w:asciiTheme="majorHAnsi" w:eastAsiaTheme="majorEastAsia" w:hAnsiTheme="majorHAnsi" w:cstheme="majorBidi"/>
      <w:b/>
      <w:bCs/>
      <w:color w:val="365F91" w:themeColor="accent1" w:themeShade="BF"/>
      <w:sz w:val="28"/>
      <w:szCs w:val="28"/>
    </w:rPr>
  </w:style>
  <w:style w:type="paragraph" w:styleId="Textkrper">
    <w:name w:val="Body Text"/>
    <w:basedOn w:val="Standard"/>
    <w:link w:val="TextkrperZchn"/>
    <w:rsid w:val="00FA34E6"/>
    <w:pPr>
      <w:widowControl w:val="0"/>
      <w:suppressAutoHyphens/>
      <w:overflowPunct w:val="0"/>
      <w:autoSpaceDE w:val="0"/>
      <w:spacing w:after="120" w:line="240" w:lineRule="auto"/>
    </w:pPr>
    <w:rPr>
      <w:rFonts w:ascii="Times New Roman" w:eastAsia="Times New Roman" w:hAnsi="Times New Roman" w:cs="Times New Roman"/>
      <w:kern w:val="1"/>
      <w:sz w:val="20"/>
      <w:szCs w:val="20"/>
      <w:lang w:eastAsia="ar-SA"/>
    </w:rPr>
  </w:style>
  <w:style w:type="character" w:customStyle="1" w:styleId="TextkrperZchn">
    <w:name w:val="Textkörper Zchn"/>
    <w:basedOn w:val="Absatz-Standardschriftart"/>
    <w:link w:val="Textkrper"/>
    <w:rsid w:val="00FA34E6"/>
    <w:rPr>
      <w:rFonts w:ascii="Times New Roman" w:eastAsia="Times New Roman" w:hAnsi="Times New Roman" w:cs="Times New Roman"/>
      <w:kern w:val="1"/>
      <w:sz w:val="20"/>
      <w:szCs w:val="20"/>
      <w:lang w:eastAsia="ar-SA"/>
    </w:rPr>
  </w:style>
  <w:style w:type="character" w:customStyle="1" w:styleId="berschrift2Zchn">
    <w:name w:val="Überschrift 2 Zchn"/>
    <w:basedOn w:val="Absatz-Standardschriftart"/>
    <w:link w:val="berschrift2"/>
    <w:uiPriority w:val="9"/>
    <w:rsid w:val="00B14A3D"/>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2224</Characters>
  <Application>Microsoft Office Word</Application>
  <DocSecurity>0</DocSecurity>
  <Lines>18</Lines>
  <Paragraphs>5</Paragraphs>
  <ScaleCrop>false</ScaleCrop>
  <HeadingPairs>
    <vt:vector size="4" baseType="variant">
      <vt:variant>
        <vt:lpstr>Titel</vt:lpstr>
      </vt:variant>
      <vt:variant>
        <vt:i4>1</vt:i4>
      </vt:variant>
      <vt:variant>
        <vt:lpstr>Überschriften</vt:lpstr>
      </vt:variant>
      <vt:variant>
        <vt:i4>2</vt:i4>
      </vt:variant>
    </vt:vector>
  </HeadingPairs>
  <TitlesOfParts>
    <vt:vector size="3" baseType="lpstr">
      <vt:lpstr/>
      <vt:lpstr>Positionen 9 und 11</vt:lpstr>
      <vt:lpstr>    Chancen herausspielen und verwerten</vt:lpstr>
    </vt:vector>
  </TitlesOfParts>
  <Company/>
  <LinksUpToDate>false</LinksUpToDate>
  <CharactersWithSpaces>2571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Gerd Lippmann</dc:creator>
  <cp:lastModifiedBy>Gerd Lippmann</cp:lastModifiedBy>
  <cp:revision>3</cp:revision>
  <cp:lastPrinted>2009-09-30T13:25:00Z</cp:lastPrinted>
  <dcterms:created xsi:type="dcterms:W3CDTF">2009-09-30T13:33:00Z</dcterms:created>
  <dcterms:modified xsi:type="dcterms:W3CDTF">2009-09-30T14:05:00Z</dcterms:modified>
</cp:coreProperties>
</file>